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4E" w:rsidRPr="0030474E" w:rsidRDefault="0030474E" w:rsidP="003047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7"/>
          <w:szCs w:val="27"/>
          <w:lang w:eastAsia="it-IT"/>
        </w:rPr>
      </w:pPr>
      <w:r w:rsidRPr="0030474E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it-IT"/>
        </w:rPr>
        <w:t>DETTAGLIO CREDITI</w:t>
      </w:r>
    </w:p>
    <w:tbl>
      <w:tblPr>
        <w:tblW w:w="5000" w:type="pct"/>
        <w:tblCellSpacing w:w="15" w:type="dxa"/>
        <w:tblBorders>
          <w:top w:val="single" w:sz="6" w:space="0" w:color="006666"/>
          <w:left w:val="outset" w:sz="6" w:space="0" w:color="auto"/>
          <w:bottom w:val="single" w:sz="6" w:space="0" w:color="006563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9"/>
        <w:gridCol w:w="1499"/>
        <w:gridCol w:w="1497"/>
        <w:gridCol w:w="1928"/>
        <w:gridCol w:w="843"/>
        <w:gridCol w:w="186"/>
        <w:gridCol w:w="216"/>
      </w:tblGrid>
      <w:tr w:rsidR="0030474E" w:rsidRPr="0030474E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74E" w:rsidRPr="0030474E" w:rsidRDefault="0030474E" w:rsidP="003047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Riepilogo crediti conseguiti da eventi formativi seguiti</w:t>
            </w:r>
          </w:p>
        </w:tc>
      </w:tr>
      <w:tr w:rsidR="0030474E" w:rsidRPr="00304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Titolo evento formativo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Informazioni principali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Accreditatore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</w:r>
            <w:proofErr w:type="spellStart"/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IdCorso</w:t>
            </w:r>
            <w:proofErr w:type="spellEnd"/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Data attestato 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br/>
              <w:t xml:space="preserve">(anno </w:t>
            </w:r>
            <w:proofErr w:type="spellStart"/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rif.</w:t>
            </w:r>
            <w:proofErr w:type="spellEnd"/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credito)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>Crediti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GLI OBBLIGHI DI GARANZIA PATRIMONIALE DELL'AVVOCATO IN RELAZIONE AD IPOTESI DI RESPONSABILITA' PROFESSIONALE:I CONTRATTI PER LA COPERTURA ASSICURATIVA DEL PROFESSIONISTA (08-02-29)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29/02/2008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COA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OA095080002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04/05/2009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DIFESA D'UFFICIO. GRATUITO PATROCINIO IN SEDE CIVILE: PROBLEMI VECCHI E NUOVI. (08-05-15A)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15/05/2008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A.N.F.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OA095080056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16/07/2009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LUTTO E SEPARAZIONE.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19/04/2008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IREP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20/07/2009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IL PUNTO SULLA L.08/02/2006 N.54.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03/06/2008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Consiglio Superiore della Magistratura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VENEZIA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20/07/2009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TECNICHE DI MEDIAZIONE NEI CONFLITTI.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14/05/2008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CENTRO PADOVANO DI TERAPIA DELLA FAMIGLIA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PADOVA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20/07/2009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DINAMICHE FAMILIARI: UNA VISIONE ECOSISTEMICA (08-04-05)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05/04/2008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OA095080063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25/07/2009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LA LEGGE 149/01 - ASPETTI PROCESSUALI "LE BUONE PRASSI" (08-06-19)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19/06/2008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COA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OA095080008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05/08/2009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STALKING E AGGIORNAMENTI NORMATIVI NELLA TUTELA CONTRO LA VIOLENZA IN FAMIGLIA-IL TESTAMENTO BIOLOGICO: NORME E 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PROBLEMATICHE (09-06-24)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24/06/2009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16/07/2009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MINORI, IL LORO FUTURO: QUALE TUTELA? LEGGI, PROGETTI, PROTOCOLLI E PRASSI (09-02-14)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14/02/2009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07/10/2009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Minore autore di reato – il processo minorile, il ruolo del difensore e la mediazione penale minorile (09-03-20A)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20/03/2009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DIRITTO PENALE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08/10/2009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REATI IN AMBITO FAMILIARE (09-01-23)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23/01/2009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29/10/2009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I REATI LEGATI AL REGIME DI SEPARAZIONE E DIVORZIO. II LEZIONE. (09-02-06)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06/02/2009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30/10/2009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IL MINORE VITTIMA DI REATO (09-02-20)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20/02/2009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30/10/2009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AUDIZIONE DEL MINORE E ASPETTI DEONTOLOGICI (09-03-06)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06/03/2009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30/10/2009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RUOLO DELL'AVVOCATO NEI CONFLITTI FAMILIARI - LA DEONTOLOGIA PROFESSIONALE NELLA GESTIONE DEL CONFLITTO FAMILIARE E NEI PROCEDIMENTI MINORILI (09-11-13A)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13/11/2009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OA095090205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25/11/2009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CONFLITTO DI COPPIA; PER UNA CULTURA COMUNE DEGLI OPERATORI.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04/12/2009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UCIPEM TREVISO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COA TREVISO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04/12/2009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LE BUONE PRASSI NELLA 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REGOLAMENTAZIONE DEL DIRITTO DI VISITA. (10-06-25A)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25/06/2010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A.I.A.F. VENETO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 xml:space="preserve">OA095100038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 xml:space="preserve">PERSONE E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 xml:space="preserve">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>29/09/2010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 xml:space="preserve">(2010)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lastRenderedPageBreak/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lastRenderedPageBreak/>
              <w:t xml:space="preserve">AMMINISTRATORE DI SOSTEGNO: SCENARI ATTUALI E FUTURI. (10-10-01)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01/10/2010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AMMINISTRATORE DI SOSTEGNO ONLUS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01/10/2010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SEPARAZIONE, DIVORZIO, FALLIMENTO O SUCCESSIONE: TUTELA DEL PATRIMONIO FAMILIARE ED INDIVIDUALE. (10-10-08B)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08/10/2010 a Sarmeola di Rubano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AIAF+CAMERA CIVILE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PERSONE E FAMIGLIA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08/10/2010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ADULTI RESPONSABILI A CONFRONTO II. VALORI, REGOLE, COMPORTAMENTI. UN DIALOGO A PIU' VOCI TRA ETICA E DIRITTO. (10-10-9A)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09/10/2010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CAMERA MINORILE DI PADOVA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DEONTOLOGIA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09/10/2010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0474E" w:rsidRPr="0030474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CONCILIAZIONE: ASPETTI TEORICI ED APPLICATIVI.PROSPETTIVE DI SVILUPPO DELLA CONCILIAZIONE CIVILE E COMMERCIALE ALLA LUCE DEI RECENTI INTERVENTI NORMATIVI. (10-11-26) </w:t>
            </w:r>
          </w:p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Tenuto il 26/11/2010 a Padova</w:t>
            </w:r>
            <w:r w:rsidRPr="0030474E">
              <w:rPr>
                <w:rFonts w:ascii="Verdana" w:eastAsia="Times New Roman" w:hAnsi="Verdana" w:cs="Times New Roman"/>
                <w:b/>
                <w:bCs/>
                <w:color w:val="003366"/>
                <w:sz w:val="17"/>
                <w:szCs w:val="17"/>
                <w:lang w:eastAsia="it-IT"/>
              </w:rPr>
              <w:t xml:space="preserve"> - 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Organizzato da AIGA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COA PADOVA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OA095100147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ALTRA MATERIA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>26/11/2010</w:t>
            </w: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br/>
              <w:t xml:space="preserve">(2010)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0474E" w:rsidRPr="0030474E" w:rsidRDefault="0030474E" w:rsidP="0030474E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</w:pPr>
            <w:r w:rsidRPr="0030474E">
              <w:rPr>
                <w:rFonts w:ascii="Verdana" w:eastAsia="Times New Roman" w:hAnsi="Verdana" w:cs="Times New Roman"/>
                <w:color w:val="003366"/>
                <w:sz w:val="17"/>
                <w:szCs w:val="17"/>
                <w:lang w:eastAsia="it-IT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0474E" w:rsidRPr="0030474E" w:rsidRDefault="0030474E" w:rsidP="0030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1608F" w:rsidRDefault="0001608F">
      <w:bookmarkStart w:id="0" w:name="_GoBack"/>
      <w:bookmarkEnd w:id="0"/>
    </w:p>
    <w:sectPr w:rsidR="00016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B"/>
    <w:rsid w:val="0001608F"/>
    <w:rsid w:val="000E68BB"/>
    <w:rsid w:val="003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47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304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47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30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2013-04-18T08:53:00Z</dcterms:created>
  <dcterms:modified xsi:type="dcterms:W3CDTF">2013-04-18T08:53:00Z</dcterms:modified>
</cp:coreProperties>
</file>